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678" w:rsidRDefault="00242678" w:rsidP="00242678">
      <w:pPr>
        <w:shd w:val="clear" w:color="auto" w:fill="FFFFFF"/>
        <w:spacing w:after="0" w:line="285" w:lineRule="atLeast"/>
        <w:jc w:val="center"/>
        <w:rPr>
          <w:rFonts w:ascii="Verdana" w:eastAsia="Times New Roman" w:hAnsi="Verdana" w:cs="Times New Roman"/>
          <w:color w:val="313131"/>
          <w:sz w:val="21"/>
          <w:szCs w:val="21"/>
          <w:lang w:eastAsia="it-IT"/>
        </w:rPr>
      </w:pPr>
      <w:r>
        <w:rPr>
          <w:rFonts w:ascii="Verdana" w:eastAsia="Times New Roman" w:hAnsi="Verdana" w:cs="Times New Roman"/>
          <w:noProof/>
          <w:color w:val="313131"/>
          <w:sz w:val="21"/>
          <w:szCs w:val="21"/>
          <w:lang w:eastAsia="it-IT"/>
        </w:rPr>
        <w:drawing>
          <wp:inline distT="0" distB="0" distL="0" distR="0" wp14:anchorId="6F817E36">
            <wp:extent cx="2561590" cy="847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1590" cy="847725"/>
                    </a:xfrm>
                    <a:prstGeom prst="rect">
                      <a:avLst/>
                    </a:prstGeom>
                    <a:noFill/>
                  </pic:spPr>
                </pic:pic>
              </a:graphicData>
            </a:graphic>
          </wp:inline>
        </w:drawing>
      </w:r>
    </w:p>
    <w:p w:rsidR="00242678" w:rsidRDefault="00242678" w:rsidP="00242678">
      <w:pPr>
        <w:shd w:val="clear" w:color="auto" w:fill="FFFFFF"/>
        <w:spacing w:after="0" w:line="285" w:lineRule="atLeast"/>
        <w:jc w:val="center"/>
        <w:rPr>
          <w:rFonts w:ascii="Verdana" w:eastAsia="Times New Roman" w:hAnsi="Verdana" w:cs="Times New Roman"/>
          <w:color w:val="313131"/>
          <w:sz w:val="21"/>
          <w:szCs w:val="21"/>
          <w:lang w:eastAsia="it-IT"/>
        </w:rPr>
      </w:pPr>
    </w:p>
    <w:p w:rsidR="00242678" w:rsidRDefault="00242678" w:rsidP="00242678">
      <w:pPr>
        <w:shd w:val="clear" w:color="auto" w:fill="FFFFFF"/>
        <w:spacing w:after="0" w:line="285" w:lineRule="atLeast"/>
        <w:jc w:val="center"/>
        <w:rPr>
          <w:rFonts w:ascii="Verdana" w:eastAsia="Times New Roman" w:hAnsi="Verdana" w:cs="Times New Roman"/>
          <w:color w:val="313131"/>
          <w:sz w:val="21"/>
          <w:szCs w:val="21"/>
          <w:lang w:eastAsia="it-IT"/>
        </w:rPr>
      </w:pPr>
    </w:p>
    <w:p w:rsidR="00242678" w:rsidRDefault="00976B6A" w:rsidP="00976B6A">
      <w:pPr>
        <w:spacing w:after="0" w:line="238" w:lineRule="auto"/>
        <w:ind w:right="-19"/>
        <w:jc w:val="center"/>
        <w:rPr>
          <w:rFonts w:ascii="Garamond" w:eastAsia="Garamond" w:hAnsi="Garamond" w:cs="Arial"/>
          <w:b/>
          <w:color w:val="0070C0"/>
          <w:sz w:val="32"/>
          <w:szCs w:val="20"/>
          <w:lang w:eastAsia="it-IT"/>
        </w:rPr>
      </w:pPr>
      <w:bookmarkStart w:id="0" w:name="_GoBack"/>
      <w:bookmarkEnd w:id="0"/>
      <w:r>
        <w:rPr>
          <w:rFonts w:ascii="Garamond" w:eastAsia="Garamond" w:hAnsi="Garamond" w:cs="Arial"/>
          <w:b/>
          <w:color w:val="0070C0"/>
          <w:sz w:val="32"/>
          <w:szCs w:val="20"/>
          <w:lang w:eastAsia="it-IT"/>
        </w:rPr>
        <w:t>Misure di sostegno finanziario</w:t>
      </w:r>
    </w:p>
    <w:p w:rsidR="00976B6A" w:rsidRPr="00976B6A" w:rsidRDefault="00976B6A" w:rsidP="00976B6A">
      <w:pPr>
        <w:spacing w:after="0" w:line="238" w:lineRule="auto"/>
        <w:ind w:right="-19"/>
        <w:jc w:val="center"/>
        <w:rPr>
          <w:rFonts w:ascii="Garamond" w:eastAsia="Garamond" w:hAnsi="Garamond" w:cs="Arial"/>
          <w:b/>
          <w:color w:val="000000" w:themeColor="text1"/>
          <w:sz w:val="32"/>
          <w:szCs w:val="20"/>
          <w:lang w:eastAsia="it-IT"/>
        </w:rPr>
      </w:pPr>
    </w:p>
    <w:p w:rsidR="00976B6A" w:rsidRPr="00976B6A" w:rsidRDefault="00976B6A" w:rsidP="00976B6A">
      <w:pPr>
        <w:shd w:val="clear" w:color="auto" w:fill="FFFFFF"/>
        <w:spacing w:after="0" w:line="285" w:lineRule="atLeast"/>
        <w:jc w:val="both"/>
        <w:rPr>
          <w:rFonts w:ascii="Garamond" w:eastAsia="Times New Roman" w:hAnsi="Garamond" w:cs="Times New Roman"/>
          <w:b/>
          <w:color w:val="000000" w:themeColor="text1"/>
          <w:sz w:val="28"/>
          <w:szCs w:val="28"/>
          <w:lang w:eastAsia="it-IT"/>
        </w:rPr>
      </w:pPr>
      <w:r w:rsidRPr="00976B6A">
        <w:rPr>
          <w:rFonts w:ascii="Garamond" w:eastAsia="Times New Roman" w:hAnsi="Garamond" w:cs="Times New Roman"/>
          <w:b/>
          <w:color w:val="000000" w:themeColor="text1"/>
          <w:sz w:val="28"/>
          <w:szCs w:val="28"/>
          <w:lang w:eastAsia="it-IT"/>
        </w:rPr>
        <w:t>Il Decreto Legge n. 18 del 17 marzo 2020, titolato “</w:t>
      </w:r>
      <w:r w:rsidRPr="00976B6A">
        <w:rPr>
          <w:rFonts w:ascii="Garamond" w:eastAsia="Times New Roman" w:hAnsi="Garamond" w:cs="Times New Roman"/>
          <w:b/>
          <w:i/>
          <w:iCs/>
          <w:color w:val="000000" w:themeColor="text1"/>
          <w:sz w:val="28"/>
          <w:szCs w:val="28"/>
          <w:lang w:eastAsia="it-IT"/>
        </w:rPr>
        <w:t xml:space="preserve">Misure di sostegno finanziario </w:t>
      </w:r>
      <w:proofErr w:type="gramStart"/>
      <w:r w:rsidRPr="00976B6A">
        <w:rPr>
          <w:rFonts w:ascii="Garamond" w:eastAsia="Times New Roman" w:hAnsi="Garamond" w:cs="Times New Roman"/>
          <w:b/>
          <w:i/>
          <w:iCs/>
          <w:color w:val="000000" w:themeColor="text1"/>
          <w:sz w:val="28"/>
          <w:szCs w:val="28"/>
          <w:lang w:eastAsia="it-IT"/>
        </w:rPr>
        <w:t>alle micro</w:t>
      </w:r>
      <w:proofErr w:type="gramEnd"/>
      <w:r w:rsidRPr="00976B6A">
        <w:rPr>
          <w:rFonts w:ascii="Garamond" w:eastAsia="Times New Roman" w:hAnsi="Garamond" w:cs="Times New Roman"/>
          <w:b/>
          <w:i/>
          <w:iCs/>
          <w:color w:val="000000" w:themeColor="text1"/>
          <w:sz w:val="28"/>
          <w:szCs w:val="28"/>
          <w:lang w:eastAsia="it-IT"/>
        </w:rPr>
        <w:t>, piccole e medie imprese colpite dall’epidemia di COVID-19</w:t>
      </w:r>
      <w:r w:rsidRPr="00976B6A">
        <w:rPr>
          <w:rFonts w:ascii="Garamond" w:eastAsia="Times New Roman" w:hAnsi="Garamond" w:cs="Times New Roman"/>
          <w:b/>
          <w:color w:val="000000" w:themeColor="text1"/>
          <w:sz w:val="28"/>
          <w:szCs w:val="28"/>
          <w:lang w:eastAsia="it-IT"/>
        </w:rPr>
        <w:t>”, riconosce l’epidemia da COVID-19 come evento eccezionale e di grave turbamento dell’economia (come previsto dal Trattato sul funzionamento dell’Unione Europea).</w:t>
      </w:r>
    </w:p>
    <w:p w:rsidR="00976B6A" w:rsidRPr="00976B6A" w:rsidRDefault="00976B6A" w:rsidP="00976B6A">
      <w:pPr>
        <w:shd w:val="clear" w:color="auto" w:fill="FFFFFF"/>
        <w:spacing w:after="0" w:line="285" w:lineRule="atLeast"/>
        <w:jc w:val="both"/>
        <w:rPr>
          <w:rFonts w:ascii="Garamond" w:eastAsia="Times New Roman" w:hAnsi="Garamond" w:cs="Times New Roman"/>
          <w:color w:val="0070C0"/>
          <w:sz w:val="28"/>
          <w:szCs w:val="28"/>
          <w:lang w:eastAsia="it-IT"/>
        </w:rPr>
      </w:pPr>
      <w:r w:rsidRPr="00976B6A">
        <w:rPr>
          <w:rFonts w:ascii="Garamond" w:eastAsia="Times New Roman" w:hAnsi="Garamond" w:cs="Times New Roman"/>
          <w:color w:val="0070C0"/>
          <w:sz w:val="28"/>
          <w:szCs w:val="28"/>
          <w:lang w:eastAsia="it-IT"/>
        </w:rPr>
        <w:t> </w:t>
      </w:r>
    </w:p>
    <w:p w:rsidR="00976B6A" w:rsidRPr="00976B6A" w:rsidRDefault="00976B6A" w:rsidP="00976B6A">
      <w:pPr>
        <w:shd w:val="clear" w:color="auto" w:fill="FFFFFF"/>
        <w:spacing w:after="0" w:line="285" w:lineRule="atLeast"/>
        <w:jc w:val="both"/>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t>Sulla base di quanto appena esposto </w:t>
      </w:r>
      <w:r>
        <w:rPr>
          <w:rFonts w:ascii="Garamond" w:eastAsia="Times New Roman" w:hAnsi="Garamond" w:cs="Times New Roman"/>
          <w:b/>
          <w:bCs/>
          <w:color w:val="000000" w:themeColor="text1"/>
          <w:sz w:val="28"/>
          <w:szCs w:val="28"/>
          <w:lang w:eastAsia="it-IT"/>
        </w:rPr>
        <w:t xml:space="preserve">le </w:t>
      </w:r>
      <w:r w:rsidRPr="00976B6A">
        <w:rPr>
          <w:rFonts w:ascii="Garamond" w:eastAsia="Times New Roman" w:hAnsi="Garamond" w:cs="Times New Roman"/>
          <w:b/>
          <w:bCs/>
          <w:color w:val="000000" w:themeColor="text1"/>
          <w:sz w:val="28"/>
          <w:szCs w:val="28"/>
          <w:lang w:eastAsia="it-IT"/>
        </w:rPr>
        <w:t>micro</w:t>
      </w:r>
      <w:r>
        <w:rPr>
          <w:rFonts w:ascii="Garamond" w:eastAsia="Times New Roman" w:hAnsi="Garamond" w:cs="Times New Roman"/>
          <w:b/>
          <w:bCs/>
          <w:color w:val="000000" w:themeColor="text1"/>
          <w:sz w:val="28"/>
          <w:szCs w:val="28"/>
          <w:lang w:eastAsia="it-IT"/>
        </w:rPr>
        <w:t xml:space="preserve"> </w:t>
      </w:r>
      <w:r w:rsidRPr="00976B6A">
        <w:rPr>
          <w:rFonts w:ascii="Garamond" w:eastAsia="Times New Roman" w:hAnsi="Garamond" w:cs="Times New Roman"/>
          <w:b/>
          <w:bCs/>
          <w:color w:val="000000" w:themeColor="text1"/>
          <w:sz w:val="28"/>
          <w:szCs w:val="28"/>
          <w:lang w:eastAsia="it-IT"/>
        </w:rPr>
        <w:t>imprese e le piccole e medie imprese </w:t>
      </w:r>
      <w:r w:rsidRPr="00976B6A">
        <w:rPr>
          <w:rFonts w:ascii="Garamond" w:eastAsia="Times New Roman" w:hAnsi="Garamond" w:cs="Times New Roman"/>
          <w:color w:val="000000" w:themeColor="text1"/>
          <w:sz w:val="28"/>
          <w:szCs w:val="28"/>
          <w:lang w:eastAsia="it-IT"/>
        </w:rPr>
        <w:t>aventi sede in Italia, in relazione alle esposizioni debitorie nei confronti di banche e di intermediari finanziari e degli altri soggetti abilitati alla concessione di credito in Italia, possono avvalersi, dietro presentazione di apposita richiesta, delle seguenti misure di sostegno finanziario:</w:t>
      </w:r>
    </w:p>
    <w:p w:rsidR="00976B6A" w:rsidRPr="00976B6A" w:rsidRDefault="00976B6A" w:rsidP="00976B6A">
      <w:pPr>
        <w:shd w:val="clear" w:color="auto" w:fill="FFFFFF"/>
        <w:spacing w:after="0" w:line="285" w:lineRule="atLeast"/>
        <w:jc w:val="both"/>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t> </w:t>
      </w:r>
    </w:p>
    <w:tbl>
      <w:tblPr>
        <w:tblW w:w="0" w:type="auto"/>
        <w:shd w:val="clear" w:color="auto" w:fill="FFFFFF"/>
        <w:tblCellMar>
          <w:left w:w="0" w:type="dxa"/>
          <w:right w:w="0" w:type="dxa"/>
        </w:tblCellMar>
        <w:tblLook w:val="04A0" w:firstRow="1" w:lastRow="0" w:firstColumn="1" w:lastColumn="0" w:noHBand="0" w:noVBand="1"/>
      </w:tblPr>
      <w:tblGrid>
        <w:gridCol w:w="225"/>
        <w:gridCol w:w="9413"/>
      </w:tblGrid>
      <w:tr w:rsidR="00976B6A" w:rsidRPr="00976B6A" w:rsidTr="00976B6A">
        <w:tc>
          <w:tcPr>
            <w:tcW w:w="225" w:type="dxa"/>
            <w:shd w:val="clear" w:color="auto" w:fill="FFFFFF"/>
            <w:hideMark/>
          </w:tcPr>
          <w:p w:rsidR="00976B6A" w:rsidRPr="00976B6A" w:rsidRDefault="00976B6A" w:rsidP="00976B6A">
            <w:pPr>
              <w:spacing w:after="0" w:line="285" w:lineRule="atLeast"/>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t>1.</w:t>
            </w:r>
          </w:p>
        </w:tc>
        <w:tc>
          <w:tcPr>
            <w:tcW w:w="0" w:type="auto"/>
            <w:shd w:val="clear" w:color="auto" w:fill="FFFFFF"/>
            <w:hideMark/>
          </w:tcPr>
          <w:p w:rsidR="00976B6A" w:rsidRPr="00976B6A" w:rsidRDefault="00976B6A" w:rsidP="00976B6A">
            <w:pPr>
              <w:spacing w:after="0" w:line="285" w:lineRule="atLeast"/>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b/>
                <w:bCs/>
                <w:color w:val="000000" w:themeColor="text1"/>
                <w:sz w:val="28"/>
                <w:szCs w:val="28"/>
                <w:lang w:eastAsia="it-IT"/>
              </w:rPr>
              <w:t>per le aperture di credito a revoca e per i prestiti accordati a fronte di anticipi su crediti</w:t>
            </w:r>
            <w:r w:rsidRPr="00976B6A">
              <w:rPr>
                <w:rFonts w:ascii="Garamond" w:eastAsia="Times New Roman" w:hAnsi="Garamond" w:cs="Times New Roman"/>
                <w:color w:val="000000" w:themeColor="text1"/>
                <w:sz w:val="28"/>
                <w:szCs w:val="28"/>
                <w:lang w:eastAsia="it-IT"/>
              </w:rPr>
              <w:t> esistenti alla data del 29 febbraio 2020 o, se superiori, a quella di pubblicazione del presente decreto, gli importi accordati, sia per la parte utilizzata sia per quella non ancora utilizzata, non possono essere revocati in tutto o in parte fino al 30 settembre 2020;</w:t>
            </w:r>
          </w:p>
        </w:tc>
      </w:tr>
      <w:tr w:rsidR="00976B6A" w:rsidRPr="00976B6A" w:rsidTr="00976B6A">
        <w:tc>
          <w:tcPr>
            <w:tcW w:w="225" w:type="dxa"/>
            <w:shd w:val="clear" w:color="auto" w:fill="FFFFFF"/>
            <w:hideMark/>
          </w:tcPr>
          <w:p w:rsidR="00976B6A" w:rsidRPr="00976B6A" w:rsidRDefault="00976B6A" w:rsidP="00976B6A">
            <w:pPr>
              <w:spacing w:after="0" w:line="285" w:lineRule="atLeast"/>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t>2.</w:t>
            </w:r>
          </w:p>
        </w:tc>
        <w:tc>
          <w:tcPr>
            <w:tcW w:w="0" w:type="auto"/>
            <w:shd w:val="clear" w:color="auto" w:fill="FFFFFF"/>
            <w:hideMark/>
          </w:tcPr>
          <w:p w:rsidR="00976B6A" w:rsidRPr="00976B6A" w:rsidRDefault="00976B6A" w:rsidP="00976B6A">
            <w:pPr>
              <w:spacing w:after="0" w:line="285" w:lineRule="atLeast"/>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b/>
                <w:bCs/>
                <w:color w:val="000000" w:themeColor="text1"/>
                <w:sz w:val="28"/>
                <w:szCs w:val="28"/>
                <w:lang w:eastAsia="it-IT"/>
              </w:rPr>
              <w:t>per i prestiti non rateali</w:t>
            </w:r>
            <w:r w:rsidRPr="00976B6A">
              <w:rPr>
                <w:rFonts w:ascii="Garamond" w:eastAsia="Times New Roman" w:hAnsi="Garamond" w:cs="Times New Roman"/>
                <w:color w:val="000000" w:themeColor="text1"/>
                <w:sz w:val="28"/>
                <w:szCs w:val="28"/>
                <w:lang w:eastAsia="it-IT"/>
              </w:rPr>
              <w:t> con scadenza contrattuale prima del 30 settembre 2020 i contratti sono prorogati, unitamente ai rispettivi elementi accessori e senza alcuna formalità, fino al 30 settembre 2020 alle medesime condizioni;</w:t>
            </w:r>
          </w:p>
        </w:tc>
      </w:tr>
      <w:tr w:rsidR="00976B6A" w:rsidRPr="00976B6A" w:rsidTr="00976B6A">
        <w:tc>
          <w:tcPr>
            <w:tcW w:w="225" w:type="dxa"/>
            <w:shd w:val="clear" w:color="auto" w:fill="FFFFFF"/>
            <w:hideMark/>
          </w:tcPr>
          <w:p w:rsidR="00976B6A" w:rsidRPr="00976B6A" w:rsidRDefault="00976B6A" w:rsidP="00976B6A">
            <w:pPr>
              <w:spacing w:after="0" w:line="285" w:lineRule="atLeast"/>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t>3.</w:t>
            </w:r>
          </w:p>
        </w:tc>
        <w:tc>
          <w:tcPr>
            <w:tcW w:w="0" w:type="auto"/>
            <w:shd w:val="clear" w:color="auto" w:fill="FFFFFF"/>
            <w:hideMark/>
          </w:tcPr>
          <w:p w:rsidR="00976B6A" w:rsidRPr="00976B6A" w:rsidRDefault="00976B6A" w:rsidP="00976B6A">
            <w:pPr>
              <w:spacing w:after="0" w:line="285" w:lineRule="atLeast"/>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b/>
                <w:bCs/>
                <w:color w:val="000000" w:themeColor="text1"/>
                <w:sz w:val="28"/>
                <w:szCs w:val="28"/>
                <w:lang w:eastAsia="it-IT"/>
              </w:rPr>
              <w:t>per i mutui e gli altri finanziamenti a rimborso rateale</w:t>
            </w:r>
            <w:r w:rsidRPr="00976B6A">
              <w:rPr>
                <w:rFonts w:ascii="Garamond" w:eastAsia="Times New Roman" w:hAnsi="Garamond" w:cs="Times New Roman"/>
                <w:color w:val="000000" w:themeColor="text1"/>
                <w:sz w:val="28"/>
                <w:szCs w:val="28"/>
                <w:lang w:eastAsia="it-IT"/>
              </w:rPr>
              <w:t>, anche perfezionati tramite il rilascio di cambiali agrarie, il pagamento delle rate o dei canoni di leasing in scadenza prima del 30 settembre 2020 è sospeso sino al 30 settembre 2020 e il piano di rimborso delle rate o dei canoni oggetto di sospensione è dilazionato, unitamente agli elementi accessori e senza alcuna formalità, secondo modalità che assicurino l’assenza di nuovi o maggiori oneri per entrambe le parti; è facoltà delle imprese richiedere di sospendere soltanto i rimborsi in conto capitale.</w:t>
            </w:r>
          </w:p>
        </w:tc>
      </w:tr>
    </w:tbl>
    <w:p w:rsidR="00976B6A" w:rsidRPr="00976B6A" w:rsidRDefault="00976B6A" w:rsidP="00976B6A">
      <w:pPr>
        <w:shd w:val="clear" w:color="auto" w:fill="FFFFFF"/>
        <w:spacing w:after="0" w:line="285" w:lineRule="atLeast"/>
        <w:jc w:val="both"/>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t> </w:t>
      </w:r>
    </w:p>
    <w:p w:rsidR="00976B6A" w:rsidRPr="00976B6A" w:rsidRDefault="00976B6A" w:rsidP="00976B6A">
      <w:pPr>
        <w:shd w:val="clear" w:color="auto" w:fill="FFFFFF"/>
        <w:spacing w:after="0" w:line="285" w:lineRule="atLeast"/>
        <w:jc w:val="both"/>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t>La comunicazione prevista deve essere corredata di </w:t>
      </w:r>
      <w:proofErr w:type="spellStart"/>
      <w:r w:rsidRPr="00976B6A">
        <w:rPr>
          <w:rFonts w:ascii="Garamond" w:eastAsia="Times New Roman" w:hAnsi="Garamond" w:cs="Times New Roman"/>
          <w:b/>
          <w:bCs/>
          <w:color w:val="000000" w:themeColor="text1"/>
          <w:sz w:val="28"/>
          <w:szCs w:val="28"/>
          <w:lang w:eastAsia="it-IT"/>
        </w:rPr>
        <w:t>autocertificazione</w:t>
      </w:r>
      <w:r w:rsidRPr="00976B6A">
        <w:rPr>
          <w:rFonts w:ascii="Garamond" w:eastAsia="Times New Roman" w:hAnsi="Garamond" w:cs="Times New Roman"/>
          <w:color w:val="000000" w:themeColor="text1"/>
          <w:sz w:val="28"/>
          <w:szCs w:val="28"/>
          <w:lang w:eastAsia="it-IT"/>
        </w:rPr>
        <w:t>con</w:t>
      </w:r>
      <w:proofErr w:type="spellEnd"/>
      <w:r w:rsidRPr="00976B6A">
        <w:rPr>
          <w:rFonts w:ascii="Garamond" w:eastAsia="Times New Roman" w:hAnsi="Garamond" w:cs="Times New Roman"/>
          <w:color w:val="000000" w:themeColor="text1"/>
          <w:sz w:val="28"/>
          <w:szCs w:val="28"/>
          <w:lang w:eastAsia="it-IT"/>
        </w:rPr>
        <w:t xml:space="preserve"> la quale l’Impresa attesta, ai sensi dell’art. 47 DPR 445/2000, di aver subito in via temporanea carenze di liquidità quale conseguenza diretta della diffusione dell’epidemia da COVID-19.</w:t>
      </w:r>
    </w:p>
    <w:p w:rsidR="00976B6A" w:rsidRPr="00976B6A" w:rsidRDefault="00976B6A" w:rsidP="00976B6A">
      <w:pPr>
        <w:shd w:val="clear" w:color="auto" w:fill="FFFFFF"/>
        <w:spacing w:after="0" w:line="285" w:lineRule="atLeast"/>
        <w:jc w:val="both"/>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t> </w:t>
      </w:r>
    </w:p>
    <w:p w:rsidR="00976B6A" w:rsidRPr="00976B6A" w:rsidRDefault="00976B6A" w:rsidP="00976B6A">
      <w:pPr>
        <w:shd w:val="clear" w:color="auto" w:fill="FFFFFF"/>
        <w:spacing w:after="0" w:line="285" w:lineRule="atLeast"/>
        <w:jc w:val="both"/>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t>Le misure di sostegno sono riservate alle Imprese le cui esposizioni debitorie non siano, alla data di pubblicazione del 17 marzo 2020, classificate come esposizioni creditizie deteriorate ai sensi della disciplina applicabile agli intermediari creditizi.</w:t>
      </w:r>
    </w:p>
    <w:p w:rsidR="00976B6A" w:rsidRPr="00976B6A" w:rsidRDefault="00976B6A" w:rsidP="00976B6A">
      <w:pPr>
        <w:shd w:val="clear" w:color="auto" w:fill="FFFFFF"/>
        <w:spacing w:after="0" w:line="285" w:lineRule="atLeast"/>
        <w:jc w:val="both"/>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lastRenderedPageBreak/>
        <w:t> </w:t>
      </w:r>
    </w:p>
    <w:p w:rsidR="00976B6A" w:rsidRPr="00976B6A" w:rsidRDefault="00976B6A" w:rsidP="00976B6A">
      <w:pPr>
        <w:shd w:val="clear" w:color="auto" w:fill="FFFFFF"/>
        <w:spacing w:after="0" w:line="285" w:lineRule="atLeast"/>
        <w:jc w:val="both"/>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t xml:space="preserve">Su richiesta telematica del soggetto finanziatore con indicazione dell’importo massimo garantito, le operazioni oggetto delle misure di sostegno sono ammesse, senza valutazione, alla garanzia di un’apposita sezione speciale del Fondo di cui all’art. 2, comma 100, </w:t>
      </w:r>
      <w:proofErr w:type="spellStart"/>
      <w:r w:rsidRPr="00976B6A">
        <w:rPr>
          <w:rFonts w:ascii="Garamond" w:eastAsia="Times New Roman" w:hAnsi="Garamond" w:cs="Times New Roman"/>
          <w:color w:val="000000" w:themeColor="text1"/>
          <w:sz w:val="28"/>
          <w:szCs w:val="28"/>
          <w:lang w:eastAsia="it-IT"/>
        </w:rPr>
        <w:t>lett</w:t>
      </w:r>
      <w:proofErr w:type="spellEnd"/>
      <w:r w:rsidRPr="00976B6A">
        <w:rPr>
          <w:rFonts w:ascii="Garamond" w:eastAsia="Times New Roman" w:hAnsi="Garamond" w:cs="Times New Roman"/>
          <w:color w:val="000000" w:themeColor="text1"/>
          <w:sz w:val="28"/>
          <w:szCs w:val="28"/>
          <w:lang w:eastAsia="it-IT"/>
        </w:rPr>
        <w:t>. a), della legge 23 dicembre 1996, n. 662.</w:t>
      </w:r>
    </w:p>
    <w:p w:rsidR="00976B6A" w:rsidRPr="00976B6A" w:rsidRDefault="00976B6A" w:rsidP="00976B6A">
      <w:pPr>
        <w:shd w:val="clear" w:color="auto" w:fill="FFFFFF"/>
        <w:spacing w:after="0" w:line="285" w:lineRule="atLeast"/>
        <w:jc w:val="both"/>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t> </w:t>
      </w:r>
    </w:p>
    <w:p w:rsidR="00976B6A" w:rsidRPr="00976B6A" w:rsidRDefault="00976B6A" w:rsidP="00976B6A">
      <w:pPr>
        <w:shd w:val="clear" w:color="auto" w:fill="FFFFFF"/>
        <w:spacing w:after="0" w:line="285" w:lineRule="atLeast"/>
        <w:jc w:val="both"/>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t>Con riferimento a finanziamenti erogati con fondi, in tutto o in parte, di soggetti terzi, le operazioni di cui al comma 2, lettera a), b) e c) sono realizzate senza preventiva autorizzazione da parte dei suddetti soggetti e con automatico allungamento del contratto di provvista in relazione al prolungamento dell’operazione di finanziamento, alle stesse condizioni del contratto originario nonché con riferimento a finanziamenti agevolati previa comunicazione all’ente incentivante che entro 15 giorni può provvedere a fornire le eventuali integrazioni alle modalità operative.</w:t>
      </w:r>
    </w:p>
    <w:p w:rsidR="00976B6A" w:rsidRPr="00976B6A" w:rsidRDefault="00976B6A" w:rsidP="00976B6A">
      <w:pPr>
        <w:shd w:val="clear" w:color="auto" w:fill="FFFFFF"/>
        <w:spacing w:after="0" w:line="285" w:lineRule="atLeast"/>
        <w:jc w:val="both"/>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t> </w:t>
      </w:r>
    </w:p>
    <w:p w:rsidR="00976B6A" w:rsidRPr="00976B6A" w:rsidRDefault="00976B6A" w:rsidP="00976B6A">
      <w:pPr>
        <w:shd w:val="clear" w:color="auto" w:fill="FFFFFF"/>
        <w:spacing w:after="0" w:line="285" w:lineRule="atLeast"/>
        <w:jc w:val="both"/>
        <w:rPr>
          <w:rFonts w:ascii="Garamond" w:eastAsia="Times New Roman" w:hAnsi="Garamond" w:cs="Times New Roman"/>
          <w:color w:val="000000" w:themeColor="text1"/>
          <w:sz w:val="28"/>
          <w:szCs w:val="28"/>
          <w:lang w:eastAsia="it-IT"/>
        </w:rPr>
      </w:pPr>
      <w:r w:rsidRPr="00976B6A">
        <w:rPr>
          <w:rFonts w:ascii="Garamond" w:eastAsia="Times New Roman" w:hAnsi="Garamond" w:cs="Times New Roman"/>
          <w:color w:val="000000" w:themeColor="text1"/>
          <w:sz w:val="28"/>
          <w:szCs w:val="28"/>
          <w:lang w:eastAsia="it-IT"/>
        </w:rPr>
        <w:t>La garanzia della sezione speciale Fondo ha natura sussidiaria ed è concessa a titolo gratuito. La garanzia copre i pagamenti contrattualmente previsti per interessi e capitale dei maggiori utilizzi delle linee di credito e dei prestiti, delle rate o dei canoni di leasing sospesi e degli altri finanziamenti prorogati di cui al comma 6.</w:t>
      </w:r>
    </w:p>
    <w:p w:rsidR="00976B6A" w:rsidRDefault="00976B6A" w:rsidP="00976B6A">
      <w:pPr>
        <w:spacing w:after="0" w:line="238" w:lineRule="auto"/>
        <w:ind w:right="-19"/>
        <w:jc w:val="center"/>
        <w:rPr>
          <w:rFonts w:ascii="Garamond" w:eastAsia="Garamond" w:hAnsi="Garamond" w:cs="Arial"/>
          <w:b/>
          <w:color w:val="0070C0"/>
          <w:sz w:val="32"/>
          <w:szCs w:val="20"/>
          <w:lang w:eastAsia="it-IT"/>
        </w:rPr>
      </w:pPr>
    </w:p>
    <w:p w:rsidR="00976B6A" w:rsidRDefault="00976B6A" w:rsidP="00976B6A">
      <w:pPr>
        <w:spacing w:after="0" w:line="238" w:lineRule="auto"/>
        <w:ind w:right="-19"/>
        <w:jc w:val="center"/>
        <w:rPr>
          <w:rFonts w:ascii="Garamond" w:eastAsia="Garamond" w:hAnsi="Garamond" w:cs="Arial"/>
          <w:b/>
          <w:color w:val="0070C0"/>
          <w:sz w:val="32"/>
          <w:szCs w:val="20"/>
          <w:lang w:eastAsia="it-IT"/>
        </w:rPr>
      </w:pPr>
    </w:p>
    <w:p w:rsidR="00976B6A" w:rsidRDefault="00976B6A" w:rsidP="00976B6A">
      <w:pPr>
        <w:spacing w:after="0" w:line="238" w:lineRule="auto"/>
        <w:ind w:right="-19"/>
        <w:jc w:val="center"/>
        <w:rPr>
          <w:rFonts w:ascii="Garamond" w:eastAsia="Garamond" w:hAnsi="Garamond" w:cs="Arial"/>
          <w:b/>
          <w:color w:val="0070C0"/>
          <w:sz w:val="32"/>
          <w:szCs w:val="20"/>
          <w:lang w:eastAsia="it-IT"/>
        </w:rPr>
      </w:pPr>
    </w:p>
    <w:p w:rsidR="00976B6A" w:rsidRDefault="00976B6A" w:rsidP="00976B6A">
      <w:pPr>
        <w:spacing w:after="0" w:line="238" w:lineRule="auto"/>
        <w:ind w:right="-19"/>
        <w:jc w:val="center"/>
        <w:rPr>
          <w:rFonts w:ascii="Garamond" w:eastAsia="Garamond" w:hAnsi="Garamond" w:cs="Arial"/>
          <w:b/>
          <w:color w:val="0070C0"/>
          <w:sz w:val="32"/>
          <w:szCs w:val="20"/>
          <w:lang w:eastAsia="it-IT"/>
        </w:rPr>
      </w:pPr>
    </w:p>
    <w:p w:rsidR="00976B6A" w:rsidRDefault="00976B6A" w:rsidP="00976B6A">
      <w:pPr>
        <w:spacing w:after="0" w:line="238" w:lineRule="auto"/>
        <w:ind w:right="-19"/>
        <w:jc w:val="center"/>
        <w:rPr>
          <w:rFonts w:ascii="Garamond" w:eastAsia="Garamond" w:hAnsi="Garamond" w:cs="Arial"/>
          <w:b/>
          <w:color w:val="0070C0"/>
          <w:sz w:val="32"/>
          <w:szCs w:val="20"/>
          <w:lang w:eastAsia="it-IT"/>
        </w:rPr>
      </w:pPr>
    </w:p>
    <w:p w:rsidR="00976B6A" w:rsidRDefault="00976B6A" w:rsidP="00976B6A">
      <w:pPr>
        <w:spacing w:after="0" w:line="238" w:lineRule="auto"/>
        <w:ind w:right="-19"/>
        <w:jc w:val="center"/>
        <w:rPr>
          <w:rFonts w:ascii="Garamond" w:eastAsia="Garamond" w:hAnsi="Garamond" w:cs="Arial"/>
          <w:b/>
          <w:color w:val="0070C0"/>
          <w:sz w:val="32"/>
          <w:szCs w:val="20"/>
          <w:lang w:eastAsia="it-IT"/>
        </w:rPr>
      </w:pPr>
    </w:p>
    <w:p w:rsidR="00976B6A" w:rsidRDefault="00976B6A" w:rsidP="00976B6A">
      <w:pPr>
        <w:spacing w:after="0" w:line="238" w:lineRule="auto"/>
        <w:ind w:right="-19"/>
        <w:jc w:val="center"/>
        <w:rPr>
          <w:rFonts w:ascii="Garamond" w:eastAsia="Garamond" w:hAnsi="Garamond" w:cs="Arial"/>
          <w:b/>
          <w:color w:val="0070C0"/>
          <w:sz w:val="32"/>
          <w:szCs w:val="20"/>
          <w:lang w:eastAsia="it-IT"/>
        </w:rPr>
      </w:pPr>
    </w:p>
    <w:p w:rsidR="00976B6A" w:rsidRDefault="00976B6A" w:rsidP="00976B6A">
      <w:pPr>
        <w:spacing w:after="0" w:line="238" w:lineRule="auto"/>
        <w:ind w:right="-19"/>
        <w:jc w:val="center"/>
        <w:rPr>
          <w:rFonts w:ascii="Garamond" w:eastAsia="Garamond" w:hAnsi="Garamond" w:cs="Arial"/>
          <w:b/>
          <w:color w:val="0070C0"/>
          <w:sz w:val="32"/>
          <w:szCs w:val="20"/>
          <w:lang w:eastAsia="it-IT"/>
        </w:rPr>
      </w:pPr>
    </w:p>
    <w:p w:rsidR="00976B6A" w:rsidRDefault="00976B6A" w:rsidP="00976B6A">
      <w:pPr>
        <w:spacing w:after="0" w:line="238" w:lineRule="auto"/>
        <w:ind w:right="-19"/>
        <w:jc w:val="center"/>
        <w:rPr>
          <w:rFonts w:ascii="Garamond" w:eastAsia="Garamond" w:hAnsi="Garamond" w:cs="Arial"/>
          <w:b/>
          <w:color w:val="0070C0"/>
          <w:sz w:val="32"/>
          <w:szCs w:val="20"/>
          <w:lang w:eastAsia="it-IT"/>
        </w:rPr>
      </w:pPr>
    </w:p>
    <w:p w:rsidR="00976B6A" w:rsidRDefault="00976B6A" w:rsidP="00976B6A">
      <w:pPr>
        <w:spacing w:after="0" w:line="238" w:lineRule="auto"/>
        <w:ind w:right="-19"/>
        <w:jc w:val="center"/>
        <w:rPr>
          <w:rFonts w:ascii="Garamond" w:eastAsia="Garamond" w:hAnsi="Garamond" w:cs="Arial"/>
          <w:b/>
          <w:color w:val="0070C0"/>
          <w:sz w:val="32"/>
          <w:szCs w:val="20"/>
          <w:lang w:eastAsia="it-IT"/>
        </w:rPr>
      </w:pPr>
    </w:p>
    <w:p w:rsidR="00976B6A" w:rsidRDefault="00976B6A" w:rsidP="00976B6A">
      <w:pPr>
        <w:spacing w:after="0" w:line="238" w:lineRule="auto"/>
        <w:ind w:right="-19"/>
        <w:jc w:val="center"/>
        <w:rPr>
          <w:rFonts w:ascii="Garamond" w:eastAsia="Garamond" w:hAnsi="Garamond" w:cs="Arial"/>
          <w:b/>
          <w:color w:val="0070C0"/>
          <w:sz w:val="32"/>
          <w:szCs w:val="20"/>
          <w:lang w:eastAsia="it-IT"/>
        </w:rPr>
      </w:pPr>
    </w:p>
    <w:p w:rsidR="00976B6A" w:rsidRDefault="00976B6A" w:rsidP="00976B6A">
      <w:pPr>
        <w:spacing w:after="0" w:line="238" w:lineRule="auto"/>
        <w:ind w:right="-19"/>
        <w:jc w:val="center"/>
        <w:rPr>
          <w:rFonts w:ascii="Garamond" w:eastAsia="Garamond" w:hAnsi="Garamond" w:cs="Arial"/>
          <w:b/>
          <w:color w:val="0070C0"/>
          <w:sz w:val="32"/>
          <w:szCs w:val="20"/>
          <w:lang w:eastAsia="it-IT"/>
        </w:rPr>
      </w:pPr>
    </w:p>
    <w:p w:rsidR="00976B6A" w:rsidRPr="00976B6A" w:rsidRDefault="00976B6A" w:rsidP="00976B6A">
      <w:pPr>
        <w:spacing w:after="0" w:line="238" w:lineRule="auto"/>
        <w:ind w:right="-19"/>
        <w:jc w:val="center"/>
        <w:rPr>
          <w:rFonts w:ascii="Garamond" w:eastAsia="Garamond" w:hAnsi="Garamond" w:cs="Arial"/>
          <w:b/>
          <w:color w:val="0070C0"/>
          <w:sz w:val="32"/>
          <w:szCs w:val="20"/>
          <w:lang w:eastAsia="it-IT"/>
        </w:rPr>
      </w:pPr>
    </w:p>
    <w:p w:rsidR="00242678" w:rsidRPr="00242678" w:rsidRDefault="00242678" w:rsidP="00242678">
      <w:pPr>
        <w:spacing w:after="0" w:line="0" w:lineRule="atLeast"/>
        <w:ind w:right="720"/>
        <w:jc w:val="center"/>
        <w:rPr>
          <w:rFonts w:ascii="Garamond" w:eastAsia="Garamond" w:hAnsi="Garamond" w:cs="Arial"/>
          <w:b/>
          <w:color w:val="2E74B5"/>
          <w:sz w:val="24"/>
          <w:szCs w:val="20"/>
          <w:lang w:eastAsia="it-IT"/>
        </w:rPr>
      </w:pPr>
      <w:r w:rsidRPr="00242678">
        <w:rPr>
          <w:rFonts w:ascii="Garamond" w:eastAsia="Garamond" w:hAnsi="Garamond" w:cs="Arial"/>
          <w:b/>
          <w:color w:val="2E74B5"/>
          <w:sz w:val="32"/>
          <w:szCs w:val="20"/>
          <w:lang w:eastAsia="it-IT"/>
        </w:rPr>
        <w:t>P</w:t>
      </w:r>
      <w:r w:rsidRPr="00242678">
        <w:rPr>
          <w:rFonts w:ascii="Garamond" w:eastAsia="Garamond" w:hAnsi="Garamond" w:cs="Arial"/>
          <w:b/>
          <w:color w:val="2E74B5"/>
          <w:sz w:val="24"/>
          <w:szCs w:val="20"/>
          <w:lang w:eastAsia="it-IT"/>
        </w:rPr>
        <w:t>ER INFORMAZIONI RIVOLGERSI A</w:t>
      </w:r>
    </w:p>
    <w:p w:rsidR="00242678" w:rsidRPr="00242678" w:rsidRDefault="00242678" w:rsidP="00242678">
      <w:pPr>
        <w:spacing w:after="0" w:line="30" w:lineRule="exact"/>
        <w:rPr>
          <w:rFonts w:ascii="Times New Roman" w:eastAsia="Times New Roman" w:hAnsi="Times New Roman" w:cs="Arial"/>
          <w:sz w:val="20"/>
          <w:szCs w:val="20"/>
          <w:lang w:eastAsia="it-IT"/>
        </w:rPr>
      </w:pPr>
    </w:p>
    <w:p w:rsidR="00242678" w:rsidRPr="00242678" w:rsidRDefault="00242678" w:rsidP="00242678">
      <w:pPr>
        <w:spacing w:after="0" w:line="0" w:lineRule="atLeast"/>
        <w:ind w:right="700"/>
        <w:jc w:val="center"/>
        <w:rPr>
          <w:rFonts w:ascii="Garamond" w:eastAsia="Garamond" w:hAnsi="Garamond" w:cs="Arial"/>
          <w:b/>
          <w:color w:val="2E74B5"/>
          <w:sz w:val="32"/>
          <w:szCs w:val="20"/>
          <w:lang w:eastAsia="it-IT"/>
        </w:rPr>
      </w:pPr>
      <w:r w:rsidRPr="00242678">
        <w:rPr>
          <w:rFonts w:ascii="Garamond" w:eastAsia="Garamond" w:hAnsi="Garamond" w:cs="Arial"/>
          <w:b/>
          <w:color w:val="2E74B5"/>
          <w:sz w:val="32"/>
          <w:szCs w:val="20"/>
          <w:lang w:eastAsia="it-IT"/>
        </w:rPr>
        <w:t>I</w:t>
      </w:r>
      <w:r w:rsidRPr="00242678">
        <w:rPr>
          <w:rFonts w:ascii="Garamond" w:eastAsia="Garamond" w:hAnsi="Garamond" w:cs="Arial"/>
          <w:b/>
          <w:color w:val="2E74B5"/>
          <w:sz w:val="24"/>
          <w:szCs w:val="20"/>
          <w:lang w:eastAsia="it-IT"/>
        </w:rPr>
        <w:t>M</w:t>
      </w:r>
      <w:r w:rsidRPr="00242678">
        <w:rPr>
          <w:rFonts w:ascii="Garamond" w:eastAsia="Garamond" w:hAnsi="Garamond" w:cs="Arial"/>
          <w:b/>
          <w:color w:val="2E74B5"/>
          <w:sz w:val="32"/>
          <w:szCs w:val="20"/>
          <w:lang w:eastAsia="it-IT"/>
        </w:rPr>
        <w:t>.</w:t>
      </w:r>
      <w:r w:rsidRPr="00242678">
        <w:rPr>
          <w:rFonts w:ascii="Garamond" w:eastAsia="Garamond" w:hAnsi="Garamond" w:cs="Arial"/>
          <w:b/>
          <w:color w:val="2E74B5"/>
          <w:sz w:val="24"/>
          <w:szCs w:val="20"/>
          <w:lang w:eastAsia="it-IT"/>
        </w:rPr>
        <w:t>PER</w:t>
      </w:r>
      <w:r w:rsidRPr="00242678">
        <w:rPr>
          <w:rFonts w:ascii="Garamond" w:eastAsia="Garamond" w:hAnsi="Garamond" w:cs="Arial"/>
          <w:b/>
          <w:color w:val="2E74B5"/>
          <w:sz w:val="32"/>
          <w:szCs w:val="20"/>
          <w:lang w:eastAsia="it-IT"/>
        </w:rPr>
        <w:t>.</w:t>
      </w:r>
      <w:r w:rsidRPr="00242678">
        <w:rPr>
          <w:rFonts w:ascii="Garamond" w:eastAsia="Garamond" w:hAnsi="Garamond" w:cs="Arial"/>
          <w:b/>
          <w:color w:val="2E74B5"/>
          <w:sz w:val="24"/>
          <w:szCs w:val="20"/>
          <w:lang w:eastAsia="it-IT"/>
        </w:rPr>
        <w:t>AS</w:t>
      </w:r>
      <w:r w:rsidRPr="00242678">
        <w:rPr>
          <w:rFonts w:ascii="Garamond" w:eastAsia="Garamond" w:hAnsi="Garamond" w:cs="Arial"/>
          <w:b/>
          <w:color w:val="2E74B5"/>
          <w:sz w:val="32"/>
          <w:szCs w:val="20"/>
          <w:lang w:eastAsia="it-IT"/>
        </w:rPr>
        <w:t>.</w:t>
      </w:r>
    </w:p>
    <w:p w:rsidR="00242678" w:rsidRPr="00242678" w:rsidRDefault="00242678" w:rsidP="00242678">
      <w:pPr>
        <w:spacing w:after="0" w:line="238" w:lineRule="auto"/>
        <w:ind w:left="2740"/>
        <w:rPr>
          <w:rFonts w:ascii="Garamond" w:eastAsia="Garamond" w:hAnsi="Garamond" w:cs="Arial"/>
          <w:b/>
          <w:color w:val="2E74B5"/>
          <w:sz w:val="32"/>
          <w:szCs w:val="20"/>
          <w:lang w:eastAsia="it-IT"/>
        </w:rPr>
      </w:pPr>
      <w:r w:rsidRPr="00242678">
        <w:rPr>
          <w:rFonts w:ascii="Garamond" w:eastAsia="Garamond" w:hAnsi="Garamond" w:cs="Arial"/>
          <w:b/>
          <w:color w:val="2E74B5"/>
          <w:sz w:val="32"/>
          <w:szCs w:val="20"/>
          <w:lang w:eastAsia="it-IT"/>
        </w:rPr>
        <w:t>Associazione Imprese Persone</w:t>
      </w:r>
    </w:p>
    <w:p w:rsidR="00242678" w:rsidRPr="00242678" w:rsidRDefault="00242678" w:rsidP="00242678">
      <w:pPr>
        <w:spacing w:after="0" w:line="200" w:lineRule="exact"/>
        <w:rPr>
          <w:rFonts w:ascii="Times New Roman" w:eastAsia="Times New Roman" w:hAnsi="Times New Roman" w:cs="Arial"/>
          <w:sz w:val="20"/>
          <w:szCs w:val="20"/>
          <w:lang w:eastAsia="it-IT"/>
        </w:rPr>
      </w:pPr>
    </w:p>
    <w:p w:rsidR="00242678" w:rsidRPr="00242678" w:rsidRDefault="00242678" w:rsidP="00242678">
      <w:pPr>
        <w:spacing w:after="0" w:line="379" w:lineRule="exact"/>
        <w:rPr>
          <w:rFonts w:ascii="Times New Roman" w:eastAsia="Times New Roman" w:hAnsi="Times New Roman" w:cs="Arial"/>
          <w:sz w:val="20"/>
          <w:szCs w:val="20"/>
          <w:lang w:eastAsia="it-IT"/>
        </w:rPr>
      </w:pPr>
    </w:p>
    <w:tbl>
      <w:tblPr>
        <w:tblW w:w="0" w:type="auto"/>
        <w:tblLayout w:type="fixed"/>
        <w:tblCellMar>
          <w:left w:w="0" w:type="dxa"/>
          <w:right w:w="0" w:type="dxa"/>
        </w:tblCellMar>
        <w:tblLook w:val="0000" w:firstRow="0" w:lastRow="0" w:firstColumn="0" w:lastColumn="0" w:noHBand="0" w:noVBand="0"/>
      </w:tblPr>
      <w:tblGrid>
        <w:gridCol w:w="660"/>
        <w:gridCol w:w="1880"/>
        <w:gridCol w:w="120"/>
        <w:gridCol w:w="240"/>
        <w:gridCol w:w="840"/>
        <w:gridCol w:w="320"/>
        <w:gridCol w:w="460"/>
        <w:gridCol w:w="1040"/>
        <w:gridCol w:w="20"/>
        <w:gridCol w:w="380"/>
        <w:gridCol w:w="800"/>
        <w:gridCol w:w="980"/>
        <w:gridCol w:w="1840"/>
      </w:tblGrid>
      <w:tr w:rsidR="00242678" w:rsidRPr="00242678" w:rsidTr="00D0691D">
        <w:trPr>
          <w:trHeight w:val="270"/>
        </w:trPr>
        <w:tc>
          <w:tcPr>
            <w:tcW w:w="2900" w:type="dxa"/>
            <w:gridSpan w:val="4"/>
            <w:shd w:val="clear" w:color="auto" w:fill="auto"/>
            <w:vAlign w:val="bottom"/>
          </w:tcPr>
          <w:p w:rsidR="00242678" w:rsidRPr="00242678" w:rsidRDefault="00242678" w:rsidP="00242678">
            <w:pPr>
              <w:spacing w:after="0" w:line="0" w:lineRule="atLeast"/>
              <w:rPr>
                <w:rFonts w:ascii="Garamond" w:eastAsia="Garamond" w:hAnsi="Garamond" w:cs="Arial"/>
                <w:b/>
                <w:color w:val="2E74B5"/>
                <w:sz w:val="24"/>
                <w:szCs w:val="20"/>
                <w:lang w:eastAsia="it-IT"/>
              </w:rPr>
            </w:pPr>
            <w:r w:rsidRPr="00242678">
              <w:rPr>
                <w:rFonts w:ascii="Garamond" w:eastAsia="Garamond" w:hAnsi="Garamond" w:cs="Arial"/>
                <w:b/>
                <w:color w:val="2E74B5"/>
                <w:sz w:val="24"/>
                <w:szCs w:val="20"/>
                <w:lang w:eastAsia="it-IT"/>
              </w:rPr>
              <w:t>Sede Catanzaro</w:t>
            </w:r>
          </w:p>
        </w:tc>
        <w:tc>
          <w:tcPr>
            <w:tcW w:w="3860" w:type="dxa"/>
            <w:gridSpan w:val="7"/>
            <w:shd w:val="clear" w:color="auto" w:fill="auto"/>
            <w:vAlign w:val="bottom"/>
          </w:tcPr>
          <w:p w:rsidR="00242678" w:rsidRPr="00242678" w:rsidRDefault="00242678" w:rsidP="00242678">
            <w:pPr>
              <w:spacing w:after="0" w:line="0" w:lineRule="atLeast"/>
              <w:ind w:left="160"/>
              <w:rPr>
                <w:rFonts w:ascii="Garamond" w:eastAsia="Garamond" w:hAnsi="Garamond" w:cs="Arial"/>
                <w:b/>
                <w:color w:val="2E74B5"/>
                <w:sz w:val="24"/>
                <w:szCs w:val="20"/>
                <w:lang w:eastAsia="it-IT"/>
              </w:rPr>
            </w:pPr>
            <w:r w:rsidRPr="00242678">
              <w:rPr>
                <w:rFonts w:ascii="Garamond" w:eastAsia="Garamond" w:hAnsi="Garamond" w:cs="Arial"/>
                <w:b/>
                <w:color w:val="2E74B5"/>
                <w:sz w:val="24"/>
                <w:szCs w:val="20"/>
                <w:lang w:eastAsia="it-IT"/>
              </w:rPr>
              <w:t>Sede Cosenza</w:t>
            </w:r>
          </w:p>
        </w:tc>
        <w:tc>
          <w:tcPr>
            <w:tcW w:w="2820" w:type="dxa"/>
            <w:gridSpan w:val="2"/>
            <w:shd w:val="clear" w:color="auto" w:fill="auto"/>
            <w:vAlign w:val="bottom"/>
          </w:tcPr>
          <w:p w:rsidR="00242678" w:rsidRPr="00242678" w:rsidRDefault="00242678" w:rsidP="00242678">
            <w:pPr>
              <w:spacing w:after="0" w:line="0" w:lineRule="atLeast"/>
              <w:ind w:left="320"/>
              <w:rPr>
                <w:rFonts w:ascii="Garamond" w:eastAsia="Garamond" w:hAnsi="Garamond" w:cs="Arial"/>
                <w:b/>
                <w:color w:val="2E74B5"/>
                <w:sz w:val="24"/>
                <w:szCs w:val="20"/>
                <w:lang w:eastAsia="it-IT"/>
              </w:rPr>
            </w:pPr>
            <w:r w:rsidRPr="00242678">
              <w:rPr>
                <w:rFonts w:ascii="Garamond" w:eastAsia="Garamond" w:hAnsi="Garamond" w:cs="Arial"/>
                <w:b/>
                <w:color w:val="2E74B5"/>
                <w:sz w:val="24"/>
                <w:szCs w:val="20"/>
                <w:lang w:eastAsia="it-IT"/>
              </w:rPr>
              <w:t>Sede Crotone</w:t>
            </w:r>
          </w:p>
        </w:tc>
      </w:tr>
      <w:tr w:rsidR="00242678" w:rsidRPr="00242678" w:rsidTr="00D0691D">
        <w:trPr>
          <w:trHeight w:val="293"/>
        </w:trPr>
        <w:tc>
          <w:tcPr>
            <w:tcW w:w="2900" w:type="dxa"/>
            <w:gridSpan w:val="4"/>
            <w:shd w:val="clear" w:color="auto" w:fill="auto"/>
            <w:vAlign w:val="bottom"/>
          </w:tcPr>
          <w:p w:rsidR="00242678" w:rsidRPr="00242678" w:rsidRDefault="00242678" w:rsidP="00242678">
            <w:pPr>
              <w:spacing w:after="0" w:line="0" w:lineRule="atLeast"/>
              <w:rPr>
                <w:rFonts w:ascii="Garamond" w:eastAsia="Garamond" w:hAnsi="Garamond" w:cs="Arial"/>
                <w:color w:val="2E74B5"/>
                <w:sz w:val="24"/>
                <w:szCs w:val="20"/>
                <w:lang w:eastAsia="it-IT"/>
              </w:rPr>
            </w:pPr>
            <w:r w:rsidRPr="00242678">
              <w:rPr>
                <w:rFonts w:ascii="Garamond" w:eastAsia="Garamond" w:hAnsi="Garamond" w:cs="Arial"/>
                <w:color w:val="2E74B5"/>
                <w:sz w:val="24"/>
                <w:szCs w:val="20"/>
                <w:lang w:eastAsia="it-IT"/>
              </w:rPr>
              <w:t>Via V. Ambrosio, 19</w:t>
            </w:r>
          </w:p>
        </w:tc>
        <w:tc>
          <w:tcPr>
            <w:tcW w:w="3860" w:type="dxa"/>
            <w:gridSpan w:val="7"/>
            <w:shd w:val="clear" w:color="auto" w:fill="auto"/>
            <w:vAlign w:val="bottom"/>
          </w:tcPr>
          <w:p w:rsidR="00242678" w:rsidRPr="00242678" w:rsidRDefault="00242678" w:rsidP="00242678">
            <w:pPr>
              <w:spacing w:after="0" w:line="0" w:lineRule="atLeast"/>
              <w:ind w:left="160"/>
              <w:rPr>
                <w:rFonts w:ascii="Garamond" w:eastAsia="Garamond" w:hAnsi="Garamond" w:cs="Arial"/>
                <w:color w:val="2E74B5"/>
                <w:sz w:val="24"/>
                <w:szCs w:val="20"/>
                <w:lang w:eastAsia="it-IT"/>
              </w:rPr>
            </w:pPr>
            <w:r w:rsidRPr="00242678">
              <w:rPr>
                <w:rFonts w:ascii="Garamond" w:eastAsia="Garamond" w:hAnsi="Garamond" w:cs="Arial"/>
                <w:color w:val="2E74B5"/>
                <w:sz w:val="24"/>
                <w:szCs w:val="20"/>
                <w:lang w:eastAsia="it-IT"/>
              </w:rPr>
              <w:t xml:space="preserve">Via G. </w:t>
            </w:r>
            <w:proofErr w:type="spellStart"/>
            <w:r w:rsidRPr="00242678">
              <w:rPr>
                <w:rFonts w:ascii="Garamond" w:eastAsia="Garamond" w:hAnsi="Garamond" w:cs="Arial"/>
                <w:color w:val="2E74B5"/>
                <w:sz w:val="24"/>
                <w:szCs w:val="20"/>
                <w:lang w:eastAsia="it-IT"/>
              </w:rPr>
              <w:t>Barrio</w:t>
            </w:r>
            <w:proofErr w:type="spellEnd"/>
            <w:r w:rsidRPr="00242678">
              <w:rPr>
                <w:rFonts w:ascii="Garamond" w:eastAsia="Garamond" w:hAnsi="Garamond" w:cs="Arial"/>
                <w:color w:val="2E74B5"/>
                <w:sz w:val="24"/>
                <w:szCs w:val="20"/>
                <w:lang w:eastAsia="it-IT"/>
              </w:rPr>
              <w:t>, 10</w:t>
            </w:r>
          </w:p>
        </w:tc>
        <w:tc>
          <w:tcPr>
            <w:tcW w:w="2820" w:type="dxa"/>
            <w:gridSpan w:val="2"/>
            <w:shd w:val="clear" w:color="auto" w:fill="auto"/>
            <w:vAlign w:val="bottom"/>
          </w:tcPr>
          <w:p w:rsidR="00242678" w:rsidRPr="00242678" w:rsidRDefault="00242678" w:rsidP="00242678">
            <w:pPr>
              <w:spacing w:after="0" w:line="0" w:lineRule="atLeast"/>
              <w:ind w:left="320"/>
              <w:rPr>
                <w:rFonts w:ascii="Garamond" w:eastAsia="Garamond" w:hAnsi="Garamond" w:cs="Arial"/>
                <w:color w:val="2E74B5"/>
                <w:sz w:val="24"/>
                <w:szCs w:val="20"/>
                <w:lang w:eastAsia="it-IT"/>
              </w:rPr>
            </w:pPr>
            <w:r w:rsidRPr="00242678">
              <w:rPr>
                <w:rFonts w:ascii="Garamond" w:eastAsia="Garamond" w:hAnsi="Garamond" w:cs="Arial"/>
                <w:color w:val="2E74B5"/>
                <w:sz w:val="24"/>
                <w:szCs w:val="20"/>
                <w:lang w:eastAsia="it-IT"/>
              </w:rPr>
              <w:t xml:space="preserve">Largo </w:t>
            </w:r>
            <w:proofErr w:type="spellStart"/>
            <w:r w:rsidRPr="00242678">
              <w:rPr>
                <w:rFonts w:ascii="Garamond" w:eastAsia="Garamond" w:hAnsi="Garamond" w:cs="Arial"/>
                <w:color w:val="2E74B5"/>
                <w:sz w:val="24"/>
                <w:szCs w:val="20"/>
                <w:lang w:eastAsia="it-IT"/>
              </w:rPr>
              <w:t>Covello</w:t>
            </w:r>
            <w:proofErr w:type="spellEnd"/>
            <w:r w:rsidRPr="00242678">
              <w:rPr>
                <w:rFonts w:ascii="Garamond" w:eastAsia="Garamond" w:hAnsi="Garamond" w:cs="Arial"/>
                <w:color w:val="2E74B5"/>
                <w:sz w:val="24"/>
                <w:szCs w:val="20"/>
                <w:lang w:eastAsia="it-IT"/>
              </w:rPr>
              <w:t>, 1</w:t>
            </w:r>
          </w:p>
        </w:tc>
      </w:tr>
      <w:tr w:rsidR="00242678" w:rsidRPr="00242678" w:rsidTr="00D0691D">
        <w:trPr>
          <w:trHeight w:val="290"/>
        </w:trPr>
        <w:tc>
          <w:tcPr>
            <w:tcW w:w="2900" w:type="dxa"/>
            <w:gridSpan w:val="4"/>
            <w:shd w:val="clear" w:color="auto" w:fill="auto"/>
            <w:vAlign w:val="bottom"/>
          </w:tcPr>
          <w:p w:rsidR="00242678" w:rsidRPr="00242678" w:rsidRDefault="00242678" w:rsidP="00242678">
            <w:pPr>
              <w:spacing w:after="0" w:line="0" w:lineRule="atLeast"/>
              <w:rPr>
                <w:rFonts w:ascii="Garamond" w:eastAsia="Garamond" w:hAnsi="Garamond" w:cs="Arial"/>
                <w:color w:val="2E74B5"/>
                <w:sz w:val="24"/>
                <w:szCs w:val="20"/>
                <w:lang w:eastAsia="it-IT"/>
              </w:rPr>
            </w:pPr>
            <w:r w:rsidRPr="00242678">
              <w:rPr>
                <w:rFonts w:ascii="Garamond" w:eastAsia="Garamond" w:hAnsi="Garamond" w:cs="Arial"/>
                <w:color w:val="2E74B5"/>
                <w:sz w:val="24"/>
                <w:szCs w:val="20"/>
                <w:lang w:eastAsia="it-IT"/>
              </w:rPr>
              <w:t>88100 Catanzaro (CZ)</w:t>
            </w:r>
          </w:p>
        </w:tc>
        <w:tc>
          <w:tcPr>
            <w:tcW w:w="3860" w:type="dxa"/>
            <w:gridSpan w:val="7"/>
            <w:shd w:val="clear" w:color="auto" w:fill="auto"/>
            <w:vAlign w:val="bottom"/>
          </w:tcPr>
          <w:p w:rsidR="00242678" w:rsidRPr="00242678" w:rsidRDefault="00242678" w:rsidP="00242678">
            <w:pPr>
              <w:spacing w:after="0" w:line="0" w:lineRule="atLeast"/>
              <w:ind w:left="160"/>
              <w:rPr>
                <w:rFonts w:ascii="Garamond" w:eastAsia="Garamond" w:hAnsi="Garamond" w:cs="Arial"/>
                <w:color w:val="2E74B5"/>
                <w:sz w:val="24"/>
                <w:szCs w:val="20"/>
                <w:lang w:eastAsia="it-IT"/>
              </w:rPr>
            </w:pPr>
            <w:r w:rsidRPr="00242678">
              <w:rPr>
                <w:rFonts w:ascii="Garamond" w:eastAsia="Garamond" w:hAnsi="Garamond" w:cs="Arial"/>
                <w:color w:val="2E74B5"/>
                <w:sz w:val="24"/>
                <w:szCs w:val="20"/>
                <w:lang w:eastAsia="it-IT"/>
              </w:rPr>
              <w:t>87100 Cosenza</w:t>
            </w:r>
          </w:p>
        </w:tc>
        <w:tc>
          <w:tcPr>
            <w:tcW w:w="2820" w:type="dxa"/>
            <w:gridSpan w:val="2"/>
            <w:shd w:val="clear" w:color="auto" w:fill="auto"/>
            <w:vAlign w:val="bottom"/>
          </w:tcPr>
          <w:p w:rsidR="00242678" w:rsidRPr="00242678" w:rsidRDefault="00242678" w:rsidP="00242678">
            <w:pPr>
              <w:spacing w:after="0" w:line="0" w:lineRule="atLeast"/>
              <w:ind w:left="320"/>
              <w:rPr>
                <w:rFonts w:ascii="Garamond" w:eastAsia="Garamond" w:hAnsi="Garamond" w:cs="Arial"/>
                <w:color w:val="2E74B5"/>
                <w:sz w:val="24"/>
                <w:szCs w:val="20"/>
                <w:lang w:eastAsia="it-IT"/>
              </w:rPr>
            </w:pPr>
            <w:r w:rsidRPr="00242678">
              <w:rPr>
                <w:rFonts w:ascii="Garamond" w:eastAsia="Garamond" w:hAnsi="Garamond" w:cs="Arial"/>
                <w:color w:val="2E74B5"/>
                <w:sz w:val="24"/>
                <w:szCs w:val="20"/>
                <w:lang w:eastAsia="it-IT"/>
              </w:rPr>
              <w:t>88900 Crotone (KR)</w:t>
            </w:r>
          </w:p>
        </w:tc>
      </w:tr>
      <w:tr w:rsidR="00242678" w:rsidRPr="00242678" w:rsidTr="00D0691D">
        <w:trPr>
          <w:trHeight w:val="290"/>
        </w:trPr>
        <w:tc>
          <w:tcPr>
            <w:tcW w:w="2900" w:type="dxa"/>
            <w:gridSpan w:val="4"/>
            <w:shd w:val="clear" w:color="auto" w:fill="auto"/>
            <w:vAlign w:val="bottom"/>
          </w:tcPr>
          <w:p w:rsidR="00242678" w:rsidRPr="00242678" w:rsidRDefault="00242678" w:rsidP="00242678">
            <w:pPr>
              <w:spacing w:after="0" w:line="0" w:lineRule="atLeast"/>
              <w:rPr>
                <w:rFonts w:ascii="Garamond" w:eastAsia="Garamond" w:hAnsi="Garamond" w:cs="Arial"/>
                <w:color w:val="2E74B5"/>
                <w:sz w:val="24"/>
                <w:szCs w:val="20"/>
                <w:lang w:eastAsia="it-IT"/>
              </w:rPr>
            </w:pPr>
            <w:proofErr w:type="spellStart"/>
            <w:r w:rsidRPr="00242678">
              <w:rPr>
                <w:rFonts w:ascii="Garamond" w:eastAsia="Garamond" w:hAnsi="Garamond" w:cs="Arial"/>
                <w:color w:val="2E74B5"/>
                <w:sz w:val="24"/>
                <w:szCs w:val="20"/>
                <w:lang w:eastAsia="it-IT"/>
              </w:rPr>
              <w:t>Tel</w:t>
            </w:r>
            <w:proofErr w:type="spellEnd"/>
            <w:r w:rsidRPr="00242678">
              <w:rPr>
                <w:rFonts w:ascii="Garamond" w:eastAsia="Garamond" w:hAnsi="Garamond" w:cs="Arial"/>
                <w:color w:val="2E74B5"/>
                <w:sz w:val="24"/>
                <w:szCs w:val="20"/>
                <w:lang w:eastAsia="it-IT"/>
              </w:rPr>
              <w:t>: 0961720870-3474574634</w:t>
            </w:r>
          </w:p>
        </w:tc>
        <w:tc>
          <w:tcPr>
            <w:tcW w:w="3860" w:type="dxa"/>
            <w:gridSpan w:val="7"/>
            <w:shd w:val="clear" w:color="auto" w:fill="auto"/>
            <w:vAlign w:val="bottom"/>
          </w:tcPr>
          <w:p w:rsidR="00242678" w:rsidRPr="00242678" w:rsidRDefault="00242678" w:rsidP="00242678">
            <w:pPr>
              <w:spacing w:after="0" w:line="0" w:lineRule="atLeast"/>
              <w:ind w:left="140"/>
              <w:rPr>
                <w:rFonts w:ascii="Garamond" w:eastAsia="Garamond" w:hAnsi="Garamond" w:cs="Arial"/>
                <w:color w:val="2E74B5"/>
                <w:sz w:val="24"/>
                <w:szCs w:val="20"/>
                <w:lang w:eastAsia="it-IT"/>
              </w:rPr>
            </w:pPr>
            <w:r w:rsidRPr="00242678">
              <w:rPr>
                <w:rFonts w:ascii="Garamond" w:eastAsia="Garamond" w:hAnsi="Garamond" w:cs="Arial"/>
                <w:color w:val="2E74B5"/>
                <w:sz w:val="24"/>
                <w:szCs w:val="20"/>
                <w:lang w:eastAsia="it-IT"/>
              </w:rPr>
              <w:t>Telefono: 3387479368-09841860512</w:t>
            </w:r>
          </w:p>
        </w:tc>
        <w:tc>
          <w:tcPr>
            <w:tcW w:w="2820" w:type="dxa"/>
            <w:gridSpan w:val="2"/>
            <w:shd w:val="clear" w:color="auto" w:fill="auto"/>
            <w:vAlign w:val="bottom"/>
          </w:tcPr>
          <w:p w:rsidR="00242678" w:rsidRPr="00242678" w:rsidRDefault="00242678" w:rsidP="00242678">
            <w:pPr>
              <w:spacing w:after="0" w:line="0" w:lineRule="atLeast"/>
              <w:ind w:left="320"/>
              <w:rPr>
                <w:rFonts w:ascii="Garamond" w:eastAsia="Garamond" w:hAnsi="Garamond" w:cs="Arial"/>
                <w:color w:val="2E74B5"/>
                <w:sz w:val="24"/>
                <w:szCs w:val="20"/>
                <w:lang w:eastAsia="it-IT"/>
              </w:rPr>
            </w:pPr>
            <w:r w:rsidRPr="00242678">
              <w:rPr>
                <w:rFonts w:ascii="Garamond" w:eastAsia="Garamond" w:hAnsi="Garamond" w:cs="Arial"/>
                <w:color w:val="2E74B5"/>
                <w:sz w:val="24"/>
                <w:szCs w:val="20"/>
                <w:lang w:eastAsia="it-IT"/>
              </w:rPr>
              <w:t>Telefono: 3298182655</w:t>
            </w:r>
          </w:p>
        </w:tc>
      </w:tr>
      <w:tr w:rsidR="00242678" w:rsidRPr="00242678" w:rsidTr="00D0691D">
        <w:trPr>
          <w:trHeight w:val="224"/>
        </w:trPr>
        <w:tc>
          <w:tcPr>
            <w:tcW w:w="2900" w:type="dxa"/>
            <w:gridSpan w:val="4"/>
            <w:shd w:val="clear" w:color="auto" w:fill="auto"/>
            <w:vAlign w:val="bottom"/>
          </w:tcPr>
          <w:p w:rsidR="00242678" w:rsidRPr="00242678" w:rsidRDefault="00242678" w:rsidP="00242678">
            <w:pPr>
              <w:spacing w:after="0" w:line="224" w:lineRule="exact"/>
              <w:rPr>
                <w:rFonts w:ascii="Garamond" w:eastAsia="Garamond" w:hAnsi="Garamond" w:cs="Arial"/>
                <w:color w:val="0000FF"/>
                <w:sz w:val="24"/>
                <w:szCs w:val="20"/>
                <w:lang w:eastAsia="it-IT"/>
              </w:rPr>
            </w:pPr>
            <w:r w:rsidRPr="00242678">
              <w:rPr>
                <w:rFonts w:ascii="Garamond" w:eastAsia="Garamond" w:hAnsi="Garamond" w:cs="Arial"/>
                <w:color w:val="2E74B5"/>
                <w:sz w:val="24"/>
                <w:szCs w:val="20"/>
                <w:lang w:eastAsia="it-IT"/>
              </w:rPr>
              <w:t xml:space="preserve">Email: </w:t>
            </w:r>
            <w:hyperlink r:id="rId5" w:history="1">
              <w:r w:rsidRPr="00242678">
                <w:rPr>
                  <w:rFonts w:ascii="Garamond" w:eastAsia="Garamond" w:hAnsi="Garamond" w:cs="Arial"/>
                  <w:color w:val="0000FF"/>
                  <w:sz w:val="24"/>
                  <w:szCs w:val="20"/>
                  <w:lang w:eastAsia="it-IT"/>
                </w:rPr>
                <w:t>segreteria@imperas.it</w:t>
              </w:r>
            </w:hyperlink>
          </w:p>
        </w:tc>
        <w:tc>
          <w:tcPr>
            <w:tcW w:w="3860" w:type="dxa"/>
            <w:gridSpan w:val="7"/>
            <w:shd w:val="clear" w:color="auto" w:fill="auto"/>
            <w:vAlign w:val="bottom"/>
          </w:tcPr>
          <w:p w:rsidR="00242678" w:rsidRPr="00242678" w:rsidRDefault="00242678" w:rsidP="00242678">
            <w:pPr>
              <w:spacing w:after="0" w:line="224" w:lineRule="exact"/>
              <w:ind w:left="160"/>
              <w:rPr>
                <w:rFonts w:ascii="Garamond" w:eastAsia="Garamond" w:hAnsi="Garamond" w:cs="Arial"/>
                <w:color w:val="0563C1"/>
                <w:sz w:val="24"/>
                <w:szCs w:val="20"/>
                <w:lang w:eastAsia="it-IT"/>
              </w:rPr>
            </w:pPr>
            <w:r w:rsidRPr="00242678">
              <w:rPr>
                <w:rFonts w:ascii="Garamond" w:eastAsia="Garamond" w:hAnsi="Garamond" w:cs="Arial"/>
                <w:color w:val="2E74B5"/>
                <w:sz w:val="24"/>
                <w:szCs w:val="20"/>
                <w:lang w:eastAsia="it-IT"/>
              </w:rPr>
              <w:t xml:space="preserve">Email: </w:t>
            </w:r>
            <w:hyperlink r:id="rId6" w:history="1">
              <w:r w:rsidRPr="00242678">
                <w:rPr>
                  <w:rFonts w:ascii="Garamond" w:eastAsia="Garamond" w:hAnsi="Garamond" w:cs="Arial"/>
                  <w:color w:val="0563C1"/>
                  <w:sz w:val="24"/>
                  <w:szCs w:val="20"/>
                  <w:lang w:eastAsia="it-IT"/>
                </w:rPr>
                <w:t>cosenza@imperas.it</w:t>
              </w:r>
            </w:hyperlink>
          </w:p>
        </w:tc>
        <w:tc>
          <w:tcPr>
            <w:tcW w:w="2820" w:type="dxa"/>
            <w:gridSpan w:val="2"/>
            <w:shd w:val="clear" w:color="auto" w:fill="auto"/>
            <w:vAlign w:val="bottom"/>
          </w:tcPr>
          <w:p w:rsidR="00242678" w:rsidRPr="00242678" w:rsidRDefault="00242678" w:rsidP="00242678">
            <w:pPr>
              <w:spacing w:after="0" w:line="224" w:lineRule="exact"/>
              <w:ind w:left="320"/>
              <w:rPr>
                <w:rFonts w:ascii="Garamond" w:eastAsia="Garamond" w:hAnsi="Garamond" w:cs="Arial"/>
                <w:color w:val="0563C1"/>
                <w:w w:val="98"/>
                <w:sz w:val="24"/>
                <w:szCs w:val="20"/>
                <w:lang w:eastAsia="it-IT"/>
              </w:rPr>
            </w:pPr>
            <w:r w:rsidRPr="00242678">
              <w:rPr>
                <w:rFonts w:ascii="Garamond" w:eastAsia="Garamond" w:hAnsi="Garamond" w:cs="Arial"/>
                <w:color w:val="2E74B5"/>
                <w:w w:val="98"/>
                <w:sz w:val="24"/>
                <w:szCs w:val="20"/>
                <w:lang w:eastAsia="it-IT"/>
              </w:rPr>
              <w:t xml:space="preserve">Email: </w:t>
            </w:r>
            <w:hyperlink r:id="rId7" w:history="1">
              <w:r w:rsidRPr="00242678">
                <w:rPr>
                  <w:rFonts w:ascii="Garamond" w:eastAsia="Garamond" w:hAnsi="Garamond" w:cs="Arial"/>
                  <w:color w:val="0563C1"/>
                  <w:w w:val="98"/>
                  <w:sz w:val="24"/>
                  <w:szCs w:val="20"/>
                  <w:lang w:eastAsia="it-IT"/>
                </w:rPr>
                <w:t>crotone@imperas.it</w:t>
              </w:r>
            </w:hyperlink>
          </w:p>
        </w:tc>
      </w:tr>
      <w:tr w:rsidR="00242678" w:rsidRPr="00242678" w:rsidTr="00D0691D">
        <w:trPr>
          <w:trHeight w:val="20"/>
        </w:trPr>
        <w:tc>
          <w:tcPr>
            <w:tcW w:w="66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1880" w:type="dxa"/>
            <w:tcBorders>
              <w:top w:val="single" w:sz="8" w:space="0" w:color="0000FF"/>
              <w:bottom w:val="single" w:sz="8" w:space="0" w:color="0563C1"/>
            </w:tcBorders>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120" w:type="dxa"/>
            <w:tcBorders>
              <w:top w:val="single" w:sz="8" w:space="0" w:color="0000FF"/>
            </w:tcBorders>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24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84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320" w:type="dxa"/>
            <w:tcBorders>
              <w:bottom w:val="single" w:sz="8" w:space="0" w:color="0563C1"/>
            </w:tcBorders>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460" w:type="dxa"/>
            <w:tcBorders>
              <w:bottom w:val="single" w:sz="8" w:space="0" w:color="0563C1"/>
            </w:tcBorders>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1040" w:type="dxa"/>
            <w:tcBorders>
              <w:bottom w:val="single" w:sz="8" w:space="0" w:color="0563C1"/>
            </w:tcBorders>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2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38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80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98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1840" w:type="dxa"/>
            <w:tcBorders>
              <w:bottom w:val="single" w:sz="8" w:space="0" w:color="0563C1"/>
            </w:tcBorders>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r>
      <w:tr w:rsidR="00242678" w:rsidRPr="00242678" w:rsidTr="00D0691D">
        <w:trPr>
          <w:trHeight w:val="551"/>
        </w:trPr>
        <w:tc>
          <w:tcPr>
            <w:tcW w:w="660" w:type="dxa"/>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4"/>
                <w:szCs w:val="20"/>
                <w:lang w:eastAsia="it-IT"/>
              </w:rPr>
            </w:pPr>
          </w:p>
        </w:tc>
        <w:tc>
          <w:tcPr>
            <w:tcW w:w="1880" w:type="dxa"/>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4"/>
                <w:szCs w:val="20"/>
                <w:lang w:eastAsia="it-IT"/>
              </w:rPr>
            </w:pPr>
          </w:p>
        </w:tc>
        <w:tc>
          <w:tcPr>
            <w:tcW w:w="120" w:type="dxa"/>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4"/>
                <w:szCs w:val="20"/>
                <w:lang w:eastAsia="it-IT"/>
              </w:rPr>
            </w:pPr>
          </w:p>
        </w:tc>
        <w:tc>
          <w:tcPr>
            <w:tcW w:w="240" w:type="dxa"/>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4"/>
                <w:szCs w:val="20"/>
                <w:lang w:eastAsia="it-IT"/>
              </w:rPr>
            </w:pPr>
          </w:p>
        </w:tc>
        <w:tc>
          <w:tcPr>
            <w:tcW w:w="3860" w:type="dxa"/>
            <w:gridSpan w:val="7"/>
            <w:shd w:val="clear" w:color="auto" w:fill="auto"/>
            <w:vAlign w:val="bottom"/>
          </w:tcPr>
          <w:p w:rsidR="00242678" w:rsidRPr="00242678" w:rsidRDefault="00242678" w:rsidP="00242678">
            <w:pPr>
              <w:spacing w:after="0" w:line="0" w:lineRule="atLeast"/>
              <w:ind w:right="40"/>
              <w:jc w:val="center"/>
              <w:rPr>
                <w:rFonts w:ascii="Garamond" w:eastAsia="Garamond" w:hAnsi="Garamond" w:cs="Arial"/>
                <w:color w:val="0563C1"/>
                <w:sz w:val="24"/>
                <w:szCs w:val="20"/>
                <w:lang w:eastAsia="it-IT"/>
              </w:rPr>
            </w:pPr>
            <w:r w:rsidRPr="00242678">
              <w:rPr>
                <w:rFonts w:ascii="Garamond" w:eastAsia="Garamond" w:hAnsi="Garamond" w:cs="Arial"/>
                <w:color w:val="2E74B5"/>
                <w:sz w:val="24"/>
                <w:szCs w:val="20"/>
                <w:lang w:eastAsia="it-IT"/>
              </w:rPr>
              <w:t xml:space="preserve">Website: </w:t>
            </w:r>
            <w:hyperlink r:id="rId8" w:history="1">
              <w:r w:rsidRPr="00242678">
                <w:rPr>
                  <w:rFonts w:ascii="Garamond" w:eastAsia="Garamond" w:hAnsi="Garamond" w:cs="Arial"/>
                  <w:color w:val="0563C1"/>
                  <w:sz w:val="24"/>
                  <w:szCs w:val="20"/>
                  <w:lang w:eastAsia="it-IT"/>
                </w:rPr>
                <w:t>www.imperas.it</w:t>
              </w:r>
            </w:hyperlink>
          </w:p>
        </w:tc>
        <w:tc>
          <w:tcPr>
            <w:tcW w:w="980" w:type="dxa"/>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4"/>
                <w:szCs w:val="20"/>
                <w:lang w:eastAsia="it-IT"/>
              </w:rPr>
            </w:pPr>
          </w:p>
        </w:tc>
        <w:tc>
          <w:tcPr>
            <w:tcW w:w="1840" w:type="dxa"/>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4"/>
                <w:szCs w:val="20"/>
                <w:lang w:eastAsia="it-IT"/>
              </w:rPr>
            </w:pPr>
          </w:p>
        </w:tc>
      </w:tr>
      <w:tr w:rsidR="00242678" w:rsidRPr="00242678" w:rsidTr="00D0691D">
        <w:trPr>
          <w:trHeight w:val="20"/>
        </w:trPr>
        <w:tc>
          <w:tcPr>
            <w:tcW w:w="66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188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12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24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84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32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46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1040" w:type="dxa"/>
            <w:shd w:val="clear" w:color="auto" w:fill="0563C1"/>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2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380" w:type="dxa"/>
            <w:shd w:val="clear" w:color="auto" w:fill="0563C1"/>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80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98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c>
          <w:tcPr>
            <w:tcW w:w="1840" w:type="dxa"/>
            <w:shd w:val="clear" w:color="auto" w:fill="auto"/>
            <w:vAlign w:val="bottom"/>
          </w:tcPr>
          <w:p w:rsidR="00242678" w:rsidRPr="00242678" w:rsidRDefault="00242678" w:rsidP="00242678">
            <w:pPr>
              <w:spacing w:after="0" w:line="20" w:lineRule="exact"/>
              <w:rPr>
                <w:rFonts w:ascii="Times New Roman" w:eastAsia="Times New Roman" w:hAnsi="Times New Roman" w:cs="Arial"/>
                <w:sz w:val="1"/>
                <w:szCs w:val="20"/>
                <w:lang w:eastAsia="it-IT"/>
              </w:rPr>
            </w:pPr>
          </w:p>
        </w:tc>
      </w:tr>
      <w:tr w:rsidR="00242678" w:rsidRPr="00242678" w:rsidTr="00D0691D">
        <w:trPr>
          <w:trHeight w:val="270"/>
        </w:trPr>
        <w:tc>
          <w:tcPr>
            <w:tcW w:w="660" w:type="dxa"/>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3"/>
                <w:szCs w:val="20"/>
                <w:lang w:eastAsia="it-IT"/>
              </w:rPr>
            </w:pPr>
          </w:p>
        </w:tc>
        <w:tc>
          <w:tcPr>
            <w:tcW w:w="1880" w:type="dxa"/>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3"/>
                <w:szCs w:val="20"/>
                <w:lang w:eastAsia="it-IT"/>
              </w:rPr>
            </w:pPr>
          </w:p>
        </w:tc>
        <w:tc>
          <w:tcPr>
            <w:tcW w:w="120" w:type="dxa"/>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3"/>
                <w:szCs w:val="20"/>
                <w:lang w:eastAsia="it-IT"/>
              </w:rPr>
            </w:pPr>
          </w:p>
        </w:tc>
        <w:tc>
          <w:tcPr>
            <w:tcW w:w="240" w:type="dxa"/>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3"/>
                <w:szCs w:val="20"/>
                <w:lang w:eastAsia="it-IT"/>
              </w:rPr>
            </w:pPr>
          </w:p>
        </w:tc>
        <w:tc>
          <w:tcPr>
            <w:tcW w:w="840" w:type="dxa"/>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3"/>
                <w:szCs w:val="20"/>
                <w:lang w:eastAsia="it-IT"/>
              </w:rPr>
            </w:pPr>
          </w:p>
        </w:tc>
        <w:tc>
          <w:tcPr>
            <w:tcW w:w="320" w:type="dxa"/>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3"/>
                <w:szCs w:val="20"/>
                <w:lang w:eastAsia="it-IT"/>
              </w:rPr>
            </w:pPr>
          </w:p>
        </w:tc>
        <w:tc>
          <w:tcPr>
            <w:tcW w:w="1500" w:type="dxa"/>
            <w:gridSpan w:val="2"/>
            <w:tcBorders>
              <w:bottom w:val="single" w:sz="8" w:space="0" w:color="0563C1"/>
            </w:tcBorders>
            <w:shd w:val="clear" w:color="auto" w:fill="auto"/>
            <w:vAlign w:val="bottom"/>
          </w:tcPr>
          <w:p w:rsidR="00242678" w:rsidRPr="00242678" w:rsidRDefault="00976B6A" w:rsidP="00242678">
            <w:pPr>
              <w:spacing w:after="0" w:line="268" w:lineRule="exact"/>
              <w:jc w:val="center"/>
              <w:rPr>
                <w:rFonts w:ascii="Garamond" w:eastAsia="Garamond" w:hAnsi="Garamond" w:cs="Arial"/>
                <w:color w:val="0563C1"/>
                <w:w w:val="99"/>
                <w:sz w:val="24"/>
                <w:szCs w:val="20"/>
                <w:lang w:eastAsia="it-IT"/>
              </w:rPr>
            </w:pPr>
            <w:hyperlink r:id="rId9" w:history="1">
              <w:r w:rsidR="00242678" w:rsidRPr="00242678">
                <w:rPr>
                  <w:rFonts w:ascii="Garamond" w:eastAsia="Garamond" w:hAnsi="Garamond" w:cs="Arial"/>
                  <w:color w:val="0563C1"/>
                  <w:w w:val="99"/>
                  <w:sz w:val="24"/>
                  <w:szCs w:val="20"/>
                  <w:lang w:eastAsia="it-IT"/>
                </w:rPr>
                <w:t>info@imperas.it</w:t>
              </w:r>
            </w:hyperlink>
          </w:p>
        </w:tc>
        <w:tc>
          <w:tcPr>
            <w:tcW w:w="1200" w:type="dxa"/>
            <w:gridSpan w:val="3"/>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3"/>
                <w:szCs w:val="20"/>
                <w:lang w:eastAsia="it-IT"/>
              </w:rPr>
            </w:pPr>
          </w:p>
        </w:tc>
        <w:tc>
          <w:tcPr>
            <w:tcW w:w="980" w:type="dxa"/>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3"/>
                <w:szCs w:val="20"/>
                <w:lang w:eastAsia="it-IT"/>
              </w:rPr>
            </w:pPr>
          </w:p>
        </w:tc>
        <w:tc>
          <w:tcPr>
            <w:tcW w:w="1840" w:type="dxa"/>
            <w:shd w:val="clear" w:color="auto" w:fill="auto"/>
            <w:vAlign w:val="bottom"/>
          </w:tcPr>
          <w:p w:rsidR="00242678" w:rsidRPr="00242678" w:rsidRDefault="00242678" w:rsidP="00242678">
            <w:pPr>
              <w:spacing w:after="0" w:line="0" w:lineRule="atLeast"/>
              <w:rPr>
                <w:rFonts w:ascii="Times New Roman" w:eastAsia="Times New Roman" w:hAnsi="Times New Roman" w:cs="Arial"/>
                <w:sz w:val="23"/>
                <w:szCs w:val="20"/>
                <w:lang w:eastAsia="it-IT"/>
              </w:rPr>
            </w:pPr>
          </w:p>
        </w:tc>
      </w:tr>
    </w:tbl>
    <w:p w:rsidR="00242678" w:rsidRPr="00242678" w:rsidRDefault="00242678" w:rsidP="00242678">
      <w:pPr>
        <w:spacing w:after="0" w:line="20" w:lineRule="exact"/>
        <w:rPr>
          <w:rFonts w:ascii="Times New Roman" w:eastAsia="Times New Roman" w:hAnsi="Times New Roman" w:cs="Arial"/>
          <w:sz w:val="20"/>
          <w:szCs w:val="20"/>
          <w:lang w:eastAsia="it-IT"/>
        </w:rPr>
      </w:pPr>
      <w:r w:rsidRPr="00242678">
        <w:rPr>
          <w:rFonts w:ascii="Times New Roman" w:eastAsia="Times New Roman" w:hAnsi="Times New Roman" w:cs="Arial"/>
          <w:noProof/>
          <w:sz w:val="23"/>
          <w:szCs w:val="20"/>
          <w:lang w:eastAsia="it-IT"/>
        </w:rPr>
        <w:lastRenderedPageBreak/>
        <mc:AlternateContent>
          <mc:Choice Requires="wps">
            <w:drawing>
              <wp:anchor distT="0" distB="0" distL="114300" distR="114300" simplePos="0" relativeHeight="251659264" behindDoc="1" locked="0" layoutInCell="1" allowOverlap="1">
                <wp:simplePos x="0" y="0"/>
                <wp:positionH relativeFrom="column">
                  <wp:posOffset>3525520</wp:posOffset>
                </wp:positionH>
                <wp:positionV relativeFrom="paragraph">
                  <wp:posOffset>-566420</wp:posOffset>
                </wp:positionV>
                <wp:extent cx="12065" cy="12065"/>
                <wp:effectExtent l="1270" t="3810" r="0" b="317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563C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147A7" id="Rettangolo 3" o:spid="_x0000_s1026" style="position:absolute;margin-left:277.6pt;margin-top:-44.6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" fillcolor="#0563c1" strokecolor="white"/>
            </w:pict>
          </mc:Fallback>
        </mc:AlternateContent>
      </w:r>
      <w:r w:rsidRPr="00242678">
        <w:rPr>
          <w:rFonts w:ascii="Times New Roman" w:eastAsia="Times New Roman" w:hAnsi="Times New Roman" w:cs="Arial"/>
          <w:noProof/>
          <w:sz w:val="23"/>
          <w:szCs w:val="20"/>
          <w:lang w:eastAsia="it-IT"/>
        </w:rPr>
        <mc:AlternateContent>
          <mc:Choice Requires="wps">
            <w:drawing>
              <wp:anchor distT="0" distB="0" distL="114300" distR="114300" simplePos="0" relativeHeight="251660288" behindDoc="1" locked="0" layoutInCell="1" allowOverlap="1">
                <wp:simplePos x="0" y="0"/>
                <wp:positionH relativeFrom="column">
                  <wp:posOffset>3525520</wp:posOffset>
                </wp:positionH>
                <wp:positionV relativeFrom="paragraph">
                  <wp:posOffset>-196215</wp:posOffset>
                </wp:positionV>
                <wp:extent cx="12065" cy="12065"/>
                <wp:effectExtent l="1270" t="2540" r="0" b="444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563C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0321C" id="Rettangolo 2" o:spid="_x0000_s1026" style="position:absolute;margin-left:277.6pt;margin-top:-15.45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" fillcolor="#0563c1" strokecolor="white"/>
            </w:pict>
          </mc:Fallback>
        </mc:AlternateContent>
      </w:r>
    </w:p>
    <w:p w:rsidR="00242678" w:rsidRDefault="00242678"/>
    <w:sectPr w:rsidR="002426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0E"/>
    <w:rsid w:val="0021405E"/>
    <w:rsid w:val="00242678"/>
    <w:rsid w:val="00976B6A"/>
    <w:rsid w:val="00A32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9448"/>
  <w15:chartTrackingRefBased/>
  <w15:docId w15:val="{4B964D39-1034-478C-8827-A074F96F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83303">
      <w:bodyDiv w:val="1"/>
      <w:marLeft w:val="0"/>
      <w:marRight w:val="0"/>
      <w:marTop w:val="0"/>
      <w:marBottom w:val="0"/>
      <w:divBdr>
        <w:top w:val="none" w:sz="0" w:space="0" w:color="auto"/>
        <w:left w:val="none" w:sz="0" w:space="0" w:color="auto"/>
        <w:bottom w:val="none" w:sz="0" w:space="0" w:color="auto"/>
        <w:right w:val="none" w:sz="0" w:space="0" w:color="auto"/>
      </w:divBdr>
    </w:div>
    <w:div w:id="16479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eras.it/" TargetMode="External"/><Relationship Id="rId3" Type="http://schemas.openxmlformats.org/officeDocument/2006/relationships/webSettings" Target="webSettings.xml"/><Relationship Id="rId7" Type="http://schemas.openxmlformats.org/officeDocument/2006/relationships/hyperlink" Target="mailto:crotone@impera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senza@imperas.it" TargetMode="External"/><Relationship Id="rId11" Type="http://schemas.openxmlformats.org/officeDocument/2006/relationships/theme" Target="theme/theme1.xml"/><Relationship Id="rId5" Type="http://schemas.openxmlformats.org/officeDocument/2006/relationships/hyperlink" Target="mailto:segreteria@imperas.i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info@impera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3</cp:revision>
  <dcterms:created xsi:type="dcterms:W3CDTF">2020-03-27T14:45:00Z</dcterms:created>
  <dcterms:modified xsi:type="dcterms:W3CDTF">2020-03-27T15:24:00Z</dcterms:modified>
</cp:coreProperties>
</file>